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01F" w:rsidRPr="00CF711A" w:rsidRDefault="009D5C03">
      <w:pPr>
        <w:keepNext/>
        <w:keepLines/>
        <w:rPr>
          <w:rFonts w:eastAsia="Calibri"/>
          <w:sz w:val="23"/>
          <w:szCs w:val="23"/>
        </w:rPr>
      </w:pPr>
      <w:r>
        <w:rPr>
          <w:rFonts w:eastAsia="Calibri"/>
          <w:sz w:val="25"/>
          <w:szCs w:val="25"/>
        </w:rPr>
        <w:t xml:space="preserve">                                                                                                                       </w:t>
      </w:r>
      <w:r w:rsidR="00594862">
        <w:rPr>
          <w:rFonts w:eastAsia="Calibri"/>
          <w:sz w:val="25"/>
          <w:szCs w:val="25"/>
        </w:rPr>
        <w:tab/>
      </w:r>
      <w:r w:rsidRPr="00CF711A">
        <w:rPr>
          <w:rFonts w:eastAsia="Calibri"/>
          <w:sz w:val="23"/>
          <w:szCs w:val="23"/>
        </w:rPr>
        <w:t xml:space="preserve">Приложение 1 </w:t>
      </w:r>
    </w:p>
    <w:p w:rsidR="00C5001F" w:rsidRPr="00CF711A" w:rsidRDefault="009D5C03">
      <w:pPr>
        <w:keepNext/>
        <w:keepLines/>
        <w:rPr>
          <w:bCs/>
          <w:sz w:val="23"/>
          <w:szCs w:val="23"/>
        </w:rPr>
      </w:pP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ab/>
        <w:t xml:space="preserve">     </w:t>
      </w:r>
      <w:r w:rsidR="00594862" w:rsidRPr="00CF711A">
        <w:rPr>
          <w:rFonts w:eastAsia="Calibri"/>
          <w:sz w:val="23"/>
          <w:szCs w:val="23"/>
        </w:rPr>
        <w:tab/>
      </w:r>
      <w:r w:rsidRPr="00CF711A">
        <w:rPr>
          <w:rFonts w:eastAsia="Calibri"/>
          <w:sz w:val="23"/>
          <w:szCs w:val="23"/>
        </w:rPr>
        <w:t>к запросу ТКП</w:t>
      </w:r>
    </w:p>
    <w:p w:rsidR="00C5001F" w:rsidRDefault="00C5001F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0" w:name="_Toc137554584"/>
      <w:bookmarkStart w:id="1" w:name="_Toc141696704"/>
      <w:bookmarkStart w:id="2" w:name="_Toc139856287"/>
      <w:bookmarkEnd w:id="0"/>
      <w:bookmarkEnd w:id="1"/>
      <w:bookmarkEnd w:id="2"/>
    </w:p>
    <w:p w:rsidR="00C5001F" w:rsidRDefault="00C5001F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C5001F" w:rsidRDefault="00C5001F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C5001F" w:rsidRDefault="00C5001F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C5001F" w:rsidRDefault="00C5001F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C5001F" w:rsidRPr="00D97561" w:rsidRDefault="009D5C03" w:rsidP="00D97561">
      <w:pPr>
        <w:keepNext/>
        <w:keepLines/>
        <w:spacing w:beforeAutospacing="1" w:afterAutospacing="1" w:line="276" w:lineRule="auto"/>
        <w:ind w:left="1560" w:hanging="840"/>
        <w:rPr>
          <w:rFonts w:eastAsia="Calibri"/>
          <w:b/>
          <w:sz w:val="24"/>
          <w:szCs w:val="24"/>
          <w:lang w:eastAsia="en-US"/>
        </w:rPr>
      </w:pPr>
      <w:bookmarkStart w:id="3" w:name="_Toc137554584_Копия_1"/>
      <w:bookmarkStart w:id="4" w:name="_Toc141696704_Копия_1"/>
      <w:bookmarkStart w:id="5" w:name="_Toc139856287_Копия_1"/>
      <w:bookmarkStart w:id="6" w:name="_Hlk48224758"/>
      <w:bookmarkStart w:id="7" w:name="_Ref40301253"/>
      <w:bookmarkEnd w:id="3"/>
      <w:bookmarkEnd w:id="4"/>
      <w:bookmarkEnd w:id="5"/>
      <w:bookmarkEnd w:id="6"/>
      <w:bookmarkEnd w:id="7"/>
      <w:r>
        <w:rPr>
          <w:rFonts w:eastAsia="Calibri"/>
          <w:b/>
          <w:sz w:val="24"/>
          <w:szCs w:val="24"/>
          <w:lang w:eastAsia="en-US"/>
        </w:rPr>
        <w:t xml:space="preserve">                        Технические требования на поставку МТР                                                                    </w:t>
      </w:r>
      <w:r w:rsidRPr="00D97561">
        <w:rPr>
          <w:rFonts w:eastAsia="Calibri"/>
          <w:b/>
          <w:sz w:val="24"/>
          <w:szCs w:val="24"/>
          <w:lang w:eastAsia="en-US"/>
        </w:rPr>
        <w:t xml:space="preserve">по </w:t>
      </w:r>
      <w:r w:rsidR="00D97561" w:rsidRPr="00D97561">
        <w:rPr>
          <w:rFonts w:eastAsia="Calibri"/>
          <w:b/>
          <w:sz w:val="24"/>
          <w:szCs w:val="24"/>
        </w:rPr>
        <w:t xml:space="preserve">ОКПД2 26.51.82.190  </w:t>
      </w:r>
      <w:r w:rsidR="00D97561" w:rsidRPr="00D97561">
        <w:rPr>
          <w:rFonts w:eastAsia="Calibri" w:hint="cs"/>
          <w:b/>
          <w:sz w:val="24"/>
          <w:szCs w:val="24"/>
        </w:rPr>
        <w:t>Поставка</w:t>
      </w:r>
      <w:r w:rsidR="00D97561" w:rsidRPr="00D97561">
        <w:rPr>
          <w:rFonts w:eastAsia="Calibri"/>
          <w:b/>
          <w:sz w:val="24"/>
          <w:szCs w:val="24"/>
        </w:rPr>
        <w:t xml:space="preserve"> </w:t>
      </w:r>
      <w:r w:rsidR="00D97561" w:rsidRPr="00D97561">
        <w:rPr>
          <w:rFonts w:eastAsia="Calibri" w:hint="cs"/>
          <w:b/>
          <w:sz w:val="24"/>
          <w:szCs w:val="24"/>
        </w:rPr>
        <w:t>материалов</w:t>
      </w:r>
      <w:r w:rsidR="00D97561" w:rsidRPr="00D97561">
        <w:rPr>
          <w:rFonts w:eastAsia="Calibri"/>
          <w:b/>
          <w:sz w:val="24"/>
          <w:szCs w:val="24"/>
        </w:rPr>
        <w:t xml:space="preserve"> </w:t>
      </w:r>
      <w:r w:rsidR="00D97561" w:rsidRPr="00D97561">
        <w:rPr>
          <w:rFonts w:eastAsia="Calibri" w:hint="cs"/>
          <w:b/>
          <w:sz w:val="24"/>
          <w:szCs w:val="24"/>
        </w:rPr>
        <w:t>для</w:t>
      </w:r>
      <w:r w:rsidR="00D97561" w:rsidRPr="00D97561">
        <w:rPr>
          <w:rFonts w:eastAsia="Calibri"/>
          <w:b/>
          <w:sz w:val="24"/>
          <w:szCs w:val="24"/>
        </w:rPr>
        <w:t xml:space="preserve"> </w:t>
      </w:r>
      <w:r w:rsidR="00D97561" w:rsidRPr="00D97561">
        <w:rPr>
          <w:rFonts w:eastAsia="Calibri" w:hint="cs"/>
          <w:b/>
          <w:sz w:val="24"/>
          <w:szCs w:val="24"/>
        </w:rPr>
        <w:t>ИБП</w:t>
      </w:r>
    </w:p>
    <w:p w:rsidR="00C5001F" w:rsidRDefault="00C5001F">
      <w:pPr>
        <w:rPr>
          <w:rFonts w:eastAsia="Calibri"/>
          <w:b/>
          <w:sz w:val="24"/>
          <w:szCs w:val="24"/>
          <w:lang w:eastAsia="en-US"/>
        </w:rPr>
      </w:pPr>
    </w:p>
    <w:p w:rsidR="00C5001F" w:rsidRDefault="00C5001F">
      <w:pPr>
        <w:keepNext/>
        <w:keepLines/>
        <w:jc w:val="both"/>
        <w:rPr>
          <w:sz w:val="26"/>
          <w:szCs w:val="26"/>
        </w:rPr>
      </w:pPr>
    </w:p>
    <w:p w:rsidR="00C5001F" w:rsidRDefault="009D5C03">
      <w:pPr>
        <w:rPr>
          <w:sz w:val="26"/>
          <w:szCs w:val="26"/>
        </w:rPr>
      </w:pPr>
      <w:r>
        <w:br w:type="page"/>
      </w:r>
    </w:p>
    <w:p w:rsidR="00C5001F" w:rsidRDefault="009D5C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1265342653"/>
        <w:docPartObj>
          <w:docPartGallery w:val="Table of Contents"/>
          <w:docPartUnique/>
        </w:docPartObj>
      </w:sdtPr>
      <w:sdtEndPr/>
      <w:sdtContent>
        <w:p w:rsidR="00D97561" w:rsidRDefault="009D5C03">
          <w:pPr>
            <w:pStyle w:val="11"/>
            <w:rPr>
              <w:rFonts w:asciiTheme="minorHAnsi" w:hAnsiTheme="minorHAnsi" w:cstheme="minorBidi"/>
              <w:noProof/>
            </w:rPr>
          </w:pPr>
          <w:r>
            <w:fldChar w:fldCharType="begin"/>
          </w:r>
          <w:r>
            <w:rPr>
              <w:rStyle w:val="af5"/>
              <w:webHidden/>
              <w:sz w:val="24"/>
              <w:szCs w:val="24"/>
            </w:rPr>
            <w:instrText xml:space="preserve"> TOC \z \o "1-4" \u \h</w:instrText>
          </w:r>
          <w:r>
            <w:rPr>
              <w:rStyle w:val="af5"/>
              <w:sz w:val="24"/>
              <w:szCs w:val="24"/>
            </w:rPr>
            <w:fldChar w:fldCharType="separate"/>
          </w:r>
          <w:hyperlink w:anchor="_Toc234914158" w:history="1">
            <w:r w:rsidR="00D97561" w:rsidRPr="008C795D">
              <w:rPr>
                <w:rStyle w:val="ac"/>
                <w:noProof/>
              </w:rPr>
              <w:t>1.</w:t>
            </w:r>
            <w:r w:rsidR="00D97561">
              <w:rPr>
                <w:rFonts w:asciiTheme="minorHAnsi" w:hAnsiTheme="minorHAnsi" w:cstheme="minorBidi"/>
                <w:noProof/>
              </w:rPr>
              <w:tab/>
            </w:r>
            <w:r w:rsidR="00D97561" w:rsidRPr="008C795D">
              <w:rPr>
                <w:rStyle w:val="ac"/>
                <w:noProof/>
              </w:rPr>
              <w:t>Общие сведения</w:t>
            </w:r>
            <w:r w:rsidR="00D97561">
              <w:rPr>
                <w:noProof/>
                <w:webHidden/>
              </w:rPr>
              <w:tab/>
            </w:r>
            <w:r w:rsidR="00D97561">
              <w:rPr>
                <w:noProof/>
                <w:webHidden/>
              </w:rPr>
              <w:fldChar w:fldCharType="begin"/>
            </w:r>
            <w:r w:rsidR="00D97561">
              <w:rPr>
                <w:noProof/>
                <w:webHidden/>
              </w:rPr>
              <w:instrText xml:space="preserve"> PAGEREF _Toc234914158 \h </w:instrText>
            </w:r>
            <w:r w:rsidR="00D97561">
              <w:rPr>
                <w:noProof/>
                <w:webHidden/>
              </w:rPr>
            </w:r>
            <w:r w:rsidR="00D97561">
              <w:rPr>
                <w:noProof/>
                <w:webHidden/>
              </w:rPr>
              <w:fldChar w:fldCharType="separate"/>
            </w:r>
            <w:r w:rsidR="00D97561">
              <w:rPr>
                <w:noProof/>
                <w:webHidden/>
              </w:rPr>
              <w:t>3</w:t>
            </w:r>
            <w:r w:rsidR="00D97561"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41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4914159" w:history="1">
            <w:r w:rsidRPr="008C795D">
              <w:rPr>
                <w:rStyle w:val="ac"/>
                <w:iCs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C795D">
              <w:rPr>
                <w:rStyle w:val="ac"/>
                <w:noProof/>
              </w:rPr>
              <w:t>Обозначения и сокращения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41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4914160" w:history="1">
            <w:r w:rsidRPr="008C795D">
              <w:rPr>
                <w:rStyle w:val="ac"/>
                <w:iCs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C795D">
              <w:rPr>
                <w:rStyle w:val="ac"/>
                <w:noProof/>
              </w:rPr>
              <w:t>Наименование закупаемой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41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4914161" w:history="1">
            <w:r w:rsidRPr="008C795D">
              <w:rPr>
                <w:rStyle w:val="ac"/>
                <w:iCs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C795D">
              <w:rPr>
                <w:rStyle w:val="ac"/>
                <w:noProof/>
              </w:rPr>
              <w:t>Цель использования закупаемой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234914162" w:history="1">
            <w:r w:rsidRPr="008C795D">
              <w:rPr>
                <w:rStyle w:val="ac"/>
                <w:noProof/>
              </w:rPr>
              <w:t>2.</w:t>
            </w:r>
            <w:r>
              <w:rPr>
                <w:rFonts w:asciiTheme="minorHAnsi" w:hAnsiTheme="minorHAnsi" w:cstheme="minorBidi"/>
                <w:noProof/>
              </w:rPr>
              <w:tab/>
            </w:r>
            <w:r w:rsidRPr="008C795D">
              <w:rPr>
                <w:rStyle w:val="ac"/>
                <w:iCs/>
                <w:noProof/>
              </w:rPr>
              <w:t>Требования к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41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4914163" w:history="1">
            <w:r w:rsidRPr="008C795D">
              <w:rPr>
                <w:rStyle w:val="ac"/>
                <w:iCs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C795D">
              <w:rPr>
                <w:rStyle w:val="ac"/>
                <w:noProof/>
              </w:rPr>
              <w:t>Требования к объемам и срокам поставки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31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4914164" w:history="1">
            <w:r w:rsidRPr="008C795D">
              <w:rPr>
                <w:rStyle w:val="ac"/>
                <w:noProof/>
              </w:rPr>
              <w:t>2.1.1.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C795D">
              <w:rPr>
                <w:rStyle w:val="ac"/>
                <w:noProof/>
              </w:rPr>
              <w:t>Перечень и объем закупаемой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234914165" w:history="1">
            <w:r w:rsidRPr="008C795D">
              <w:rPr>
                <w:rStyle w:val="ac"/>
                <w:noProof/>
              </w:rPr>
              <w:t>Таблица 1 Перечень и объем закупаемой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31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4914166" w:history="1">
            <w:r w:rsidRPr="008C795D">
              <w:rPr>
                <w:rStyle w:val="ac"/>
                <w:noProof/>
              </w:rPr>
              <w:t>2.1.2.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C795D">
              <w:rPr>
                <w:rStyle w:val="ac"/>
                <w:noProof/>
              </w:rPr>
              <w:t>Требования к срокам поставки продукции и оказания сопутствующих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234914167" w:history="1">
            <w:r w:rsidRPr="008C795D">
              <w:rPr>
                <w:rStyle w:val="ac"/>
                <w:noProof/>
              </w:rPr>
              <w:t>Таблица 2 Требования по срокам поставки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41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4914168" w:history="1">
            <w:r w:rsidRPr="008C795D">
              <w:rPr>
                <w:rStyle w:val="ac"/>
                <w:iCs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C795D">
              <w:rPr>
                <w:rStyle w:val="ac"/>
                <w:noProof/>
              </w:rPr>
              <w:t>Требования к качеству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97561" w:rsidRDefault="00D97561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234914169" w:history="1">
            <w:r w:rsidRPr="008C795D">
              <w:rPr>
                <w:rStyle w:val="ac"/>
                <w:noProof/>
              </w:rPr>
              <w:t>Таблица 3 Требования к продукции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_Toc234914169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5001F" w:rsidRDefault="009D5C03">
          <w:pPr>
            <w:pStyle w:val="11"/>
            <w:rPr>
              <w:rFonts w:asciiTheme="minorHAnsi" w:hAnsiTheme="minorHAnsi" w:cstheme="minorBidi"/>
              <w:sz w:val="24"/>
              <w:szCs w:val="24"/>
            </w:rPr>
          </w:pPr>
          <w:r>
            <w:rPr>
              <w:rStyle w:val="af5"/>
              <w:sz w:val="24"/>
              <w:szCs w:val="24"/>
            </w:rPr>
            <w:fldChar w:fldCharType="end"/>
          </w:r>
        </w:p>
      </w:sdtContent>
    </w:sdt>
    <w:p w:rsidR="00C5001F" w:rsidRDefault="00C5001F">
      <w:pPr>
        <w:pStyle w:val="2"/>
        <w:tabs>
          <w:tab w:val="clear" w:pos="0"/>
        </w:tabs>
        <w:ind w:left="0" w:firstLine="0"/>
        <w:rPr>
          <w:b w:val="0"/>
          <w:i/>
        </w:rPr>
      </w:pPr>
    </w:p>
    <w:p w:rsidR="00C5001F" w:rsidRDefault="009D5C03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C5001F" w:rsidRDefault="009D5C03">
      <w:pPr>
        <w:pStyle w:val="1"/>
        <w:keepLines/>
        <w:ind w:left="357" w:hanging="357"/>
        <w:jc w:val="center"/>
        <w:rPr>
          <w:caps/>
          <w:sz w:val="24"/>
          <w:szCs w:val="24"/>
          <w:lang w:val="ru-RU"/>
        </w:rPr>
      </w:pPr>
      <w:bookmarkStart w:id="8" w:name="_Toc51339692"/>
      <w:bookmarkStart w:id="9" w:name="_Toc234914158"/>
      <w:r>
        <w:rPr>
          <w:sz w:val="24"/>
          <w:szCs w:val="24"/>
          <w:lang w:val="ru-RU"/>
        </w:rPr>
        <w:lastRenderedPageBreak/>
        <w:t>Общие сведения</w:t>
      </w:r>
      <w:bookmarkEnd w:id="8"/>
      <w:bookmarkEnd w:id="9"/>
    </w:p>
    <w:p w:rsidR="00C5001F" w:rsidRDefault="009D5C03">
      <w:pPr>
        <w:pStyle w:val="4"/>
        <w:numPr>
          <w:ilvl w:val="1"/>
          <w:numId w:val="1"/>
        </w:numPr>
      </w:pPr>
      <w:bookmarkStart w:id="10" w:name="_Toc46743505"/>
      <w:bookmarkStart w:id="11" w:name="_Toc234914159"/>
      <w:r>
        <w:t>Обозначения и сокращения</w:t>
      </w:r>
      <w:bookmarkEnd w:id="10"/>
      <w:bookmarkEnd w:id="11"/>
    </w:p>
    <w:tbl>
      <w:tblPr>
        <w:tblW w:w="9911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8498"/>
      </w:tblGrid>
      <w:tr w:rsidR="00C5001F">
        <w:trPr>
          <w:cantSplit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9D5C03">
            <w:pPr>
              <w:widowControl w:val="0"/>
              <w:spacing w:line="360" w:lineRule="auto"/>
              <w:rPr>
                <w:rFonts w:eastAsia="Calibri"/>
                <w:sz w:val="23"/>
                <w:szCs w:val="23"/>
                <w:lang w:val="en-US" w:eastAsia="en-US"/>
              </w:rPr>
            </w:pPr>
            <w:r w:rsidRPr="00CF711A">
              <w:rPr>
                <w:rFonts w:eastAsia="Calibri"/>
                <w:sz w:val="23"/>
                <w:szCs w:val="23"/>
                <w:lang w:val="en-US" w:eastAsia="en-US"/>
              </w:rPr>
              <w:t>КСБ</w:t>
            </w:r>
          </w:p>
        </w:tc>
        <w:tc>
          <w:tcPr>
            <w:tcW w:w="8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9D5C03">
            <w:pPr>
              <w:widowControl w:val="0"/>
              <w:spacing w:line="360" w:lineRule="auto"/>
              <w:rPr>
                <w:rStyle w:val="af0"/>
                <w:b w:val="0"/>
                <w:bCs/>
                <w:i w:val="0"/>
                <w:iCs/>
                <w:sz w:val="23"/>
                <w:szCs w:val="23"/>
                <w:lang w:val="en-US"/>
              </w:rPr>
            </w:pPr>
            <w:r w:rsidRPr="00CF711A">
              <w:rPr>
                <w:rFonts w:eastAsia="Calibri"/>
                <w:sz w:val="23"/>
                <w:szCs w:val="23"/>
                <w:lang w:val="en-US" w:eastAsia="en-US"/>
              </w:rPr>
              <w:t>Комплексная система безопасности</w:t>
            </w:r>
          </w:p>
        </w:tc>
      </w:tr>
      <w:tr w:rsidR="00C5001F">
        <w:trPr>
          <w:cantSplit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9D5C03">
            <w:pPr>
              <w:widowControl w:val="0"/>
              <w:spacing w:line="360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CF711A">
              <w:rPr>
                <w:rFonts w:eastAsia="Calibri"/>
                <w:sz w:val="23"/>
                <w:szCs w:val="23"/>
                <w:lang w:eastAsia="en-US"/>
              </w:rPr>
              <w:t>Филиал</w:t>
            </w:r>
          </w:p>
        </w:tc>
        <w:tc>
          <w:tcPr>
            <w:tcW w:w="8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D44F3A">
            <w:pPr>
              <w:widowControl w:val="0"/>
              <w:spacing w:line="360" w:lineRule="auto"/>
              <w:rPr>
                <w:rStyle w:val="af0"/>
                <w:b w:val="0"/>
                <w:bCs/>
                <w:i w:val="0"/>
                <w:iCs/>
                <w:sz w:val="23"/>
                <w:szCs w:val="23"/>
              </w:rPr>
            </w:pPr>
            <w:r w:rsidRPr="00CF711A">
              <w:rPr>
                <w:rFonts w:eastAsia="Calibri"/>
                <w:sz w:val="23"/>
                <w:szCs w:val="23"/>
                <w:lang w:eastAsia="en-US"/>
              </w:rPr>
              <w:t>Ф</w:t>
            </w:r>
            <w:r w:rsidR="009D5C03" w:rsidRPr="00CF711A">
              <w:rPr>
                <w:rFonts w:eastAsia="Calibri"/>
                <w:sz w:val="23"/>
                <w:szCs w:val="23"/>
                <w:lang w:eastAsia="en-US"/>
              </w:rPr>
              <w:t>илиал ПАО «РусГидро»-«Северо-Осетинский филиал»</w:t>
            </w:r>
          </w:p>
        </w:tc>
      </w:tr>
      <w:tr w:rsidR="00C5001F">
        <w:trPr>
          <w:cantSplit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9D5C03">
            <w:pPr>
              <w:widowControl w:val="0"/>
              <w:spacing w:after="200"/>
              <w:rPr>
                <w:rFonts w:eastAsia="Calibri"/>
                <w:sz w:val="23"/>
                <w:szCs w:val="23"/>
              </w:rPr>
            </w:pPr>
            <w:r w:rsidRPr="00CF711A">
              <w:rPr>
                <w:rFonts w:eastAsia="Calibri"/>
                <w:sz w:val="23"/>
                <w:szCs w:val="23"/>
              </w:rPr>
              <w:t>Участник</w:t>
            </w:r>
          </w:p>
        </w:tc>
        <w:tc>
          <w:tcPr>
            <w:tcW w:w="8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D44F3A">
            <w:pPr>
              <w:widowControl w:val="0"/>
              <w:spacing w:after="200"/>
              <w:rPr>
                <w:rStyle w:val="af0"/>
                <w:b w:val="0"/>
                <w:bCs/>
                <w:i w:val="0"/>
                <w:iCs/>
                <w:sz w:val="23"/>
                <w:szCs w:val="23"/>
              </w:rPr>
            </w:pPr>
            <w:r w:rsidRPr="00CF711A">
              <w:rPr>
                <w:rFonts w:eastAsia="Calibri"/>
                <w:sz w:val="23"/>
                <w:szCs w:val="23"/>
              </w:rPr>
              <w:t>П</w:t>
            </w:r>
            <w:r w:rsidR="009D5C03" w:rsidRPr="00CF711A">
              <w:rPr>
                <w:rFonts w:eastAsia="Calibri"/>
                <w:sz w:val="23"/>
                <w:szCs w:val="23"/>
              </w:rPr>
              <w:t>оставщик, явным образом принявший участие в закупке</w:t>
            </w:r>
          </w:p>
        </w:tc>
      </w:tr>
    </w:tbl>
    <w:p w:rsidR="00C5001F" w:rsidRDefault="00C5001F">
      <w:pPr>
        <w:keepNext/>
        <w:keepLines/>
        <w:jc w:val="both"/>
        <w:rPr>
          <w:sz w:val="24"/>
          <w:szCs w:val="24"/>
        </w:rPr>
      </w:pPr>
    </w:p>
    <w:p w:rsidR="00C5001F" w:rsidRDefault="00C5001F">
      <w:pPr>
        <w:keepNext/>
        <w:keepLines/>
        <w:jc w:val="both"/>
        <w:rPr>
          <w:sz w:val="24"/>
          <w:szCs w:val="24"/>
        </w:rPr>
      </w:pPr>
    </w:p>
    <w:p w:rsidR="00C5001F" w:rsidRDefault="009D5C03">
      <w:pPr>
        <w:keepNext/>
        <w:keepLines/>
        <w:rPr>
          <w:sz w:val="24"/>
          <w:szCs w:val="24"/>
        </w:rPr>
      </w:pPr>
      <w:r>
        <w:br w:type="page"/>
      </w:r>
    </w:p>
    <w:p w:rsidR="00C5001F" w:rsidRDefault="009D5C03">
      <w:pPr>
        <w:pStyle w:val="4"/>
        <w:numPr>
          <w:ilvl w:val="1"/>
          <w:numId w:val="1"/>
        </w:numPr>
      </w:pPr>
      <w:bookmarkStart w:id="12" w:name="_Toc46743506"/>
      <w:bookmarkStart w:id="13" w:name="_Toc234914160"/>
      <w:r>
        <w:lastRenderedPageBreak/>
        <w:t>Наименование закупаемой продукции</w:t>
      </w:r>
      <w:bookmarkEnd w:id="12"/>
      <w:bookmarkEnd w:id="13"/>
    </w:p>
    <w:p w:rsidR="00594862" w:rsidRPr="00594862" w:rsidRDefault="00594862" w:rsidP="00594862">
      <w:pPr>
        <w:rPr>
          <w:sz w:val="24"/>
          <w:szCs w:val="24"/>
        </w:rPr>
      </w:pPr>
      <w:r w:rsidRPr="00594862">
        <w:rPr>
          <w:sz w:val="24"/>
          <w:szCs w:val="24"/>
        </w:rPr>
        <w:t xml:space="preserve">ОКПД2 26.51.82.190  </w:t>
      </w:r>
      <w:r w:rsidRPr="00594862">
        <w:rPr>
          <w:rFonts w:hint="cs"/>
          <w:sz w:val="24"/>
          <w:szCs w:val="24"/>
        </w:rPr>
        <w:t>Поставка</w:t>
      </w:r>
      <w:r w:rsidRPr="00594862">
        <w:rPr>
          <w:sz w:val="24"/>
          <w:szCs w:val="24"/>
        </w:rPr>
        <w:t xml:space="preserve"> </w:t>
      </w:r>
      <w:r w:rsidRPr="00594862">
        <w:rPr>
          <w:rFonts w:hint="cs"/>
          <w:sz w:val="24"/>
          <w:szCs w:val="24"/>
        </w:rPr>
        <w:t>материалов</w:t>
      </w:r>
      <w:r w:rsidRPr="00594862">
        <w:rPr>
          <w:sz w:val="24"/>
          <w:szCs w:val="24"/>
        </w:rPr>
        <w:t xml:space="preserve"> </w:t>
      </w:r>
      <w:r w:rsidRPr="00594862">
        <w:rPr>
          <w:rFonts w:hint="cs"/>
          <w:sz w:val="24"/>
          <w:szCs w:val="24"/>
        </w:rPr>
        <w:t>для</w:t>
      </w:r>
      <w:r w:rsidRPr="00594862">
        <w:rPr>
          <w:sz w:val="24"/>
          <w:szCs w:val="24"/>
        </w:rPr>
        <w:t xml:space="preserve"> </w:t>
      </w:r>
      <w:r w:rsidRPr="00594862">
        <w:rPr>
          <w:rFonts w:hint="cs"/>
          <w:sz w:val="24"/>
          <w:szCs w:val="24"/>
        </w:rPr>
        <w:t>ИБП</w:t>
      </w:r>
    </w:p>
    <w:p w:rsidR="00C5001F" w:rsidRDefault="00C5001F">
      <w:pPr>
        <w:rPr>
          <w:sz w:val="14"/>
          <w:szCs w:val="14"/>
        </w:rPr>
      </w:pPr>
    </w:p>
    <w:p w:rsidR="00C5001F" w:rsidRDefault="009D5C03">
      <w:pPr>
        <w:pStyle w:val="4"/>
        <w:numPr>
          <w:ilvl w:val="1"/>
          <w:numId w:val="1"/>
        </w:numPr>
        <w:spacing w:before="240"/>
        <w:ind w:left="431" w:hanging="431"/>
      </w:pPr>
      <w:bookmarkStart w:id="14" w:name="_Toc46743507"/>
      <w:bookmarkStart w:id="15" w:name="_Toc234914161"/>
      <w:r>
        <w:t xml:space="preserve">Цель </w:t>
      </w:r>
      <w:bookmarkEnd w:id="14"/>
      <w:r>
        <w:rPr>
          <w:lang w:val="ru-RU"/>
        </w:rPr>
        <w:t>использования закупаемой продукции</w:t>
      </w:r>
      <w:bookmarkEnd w:id="15"/>
      <w:r>
        <w:rPr>
          <w:lang w:val="ru-RU"/>
        </w:rPr>
        <w:t xml:space="preserve"> </w:t>
      </w:r>
      <w:r>
        <w:t xml:space="preserve"> </w:t>
      </w:r>
    </w:p>
    <w:p w:rsidR="00C5001F" w:rsidRDefault="009D5C03" w:rsidP="00594862">
      <w:pPr>
        <w:jc w:val="both"/>
        <w:rPr>
          <w:sz w:val="24"/>
          <w:szCs w:val="24"/>
        </w:rPr>
      </w:pPr>
      <w:r>
        <w:rPr>
          <w:sz w:val="24"/>
          <w:szCs w:val="24"/>
        </w:rPr>
        <w:t>Продукция закупается для обеспечения без аварийной работы комплексной системы безопасности.</w:t>
      </w:r>
    </w:p>
    <w:p w:rsidR="00C5001F" w:rsidRDefault="009D5C03">
      <w:pPr>
        <w:pStyle w:val="1"/>
        <w:keepLines/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16" w:name="_Toc50125126"/>
      <w:bookmarkStart w:id="17" w:name="_Toc46743510"/>
      <w:bookmarkStart w:id="18" w:name="_Toc51339693"/>
      <w:bookmarkStart w:id="19" w:name="_Toc234914162"/>
      <w:bookmarkEnd w:id="16"/>
      <w:bookmarkEnd w:id="17"/>
      <w:r>
        <w:rPr>
          <w:iCs/>
          <w:sz w:val="24"/>
          <w:szCs w:val="24"/>
        </w:rPr>
        <w:t>Требования к продукции</w:t>
      </w:r>
      <w:bookmarkEnd w:id="18"/>
      <w:bookmarkEnd w:id="19"/>
    </w:p>
    <w:p w:rsidR="00C5001F" w:rsidRDefault="009D5C03">
      <w:pPr>
        <w:pStyle w:val="4"/>
        <w:numPr>
          <w:ilvl w:val="1"/>
          <w:numId w:val="1"/>
        </w:numPr>
      </w:pPr>
      <w:bookmarkStart w:id="20" w:name="_Toc234914163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20"/>
    </w:p>
    <w:p w:rsidR="00C5001F" w:rsidRDefault="009D5C03">
      <w:pPr>
        <w:pStyle w:val="3"/>
      </w:pPr>
      <w:bookmarkStart w:id="21" w:name="_Toc234914164"/>
      <w:r>
        <w:rPr>
          <w:lang w:val="ru-RU"/>
        </w:rPr>
        <w:t>Перечень и объем закупаемой продукции</w:t>
      </w:r>
      <w:bookmarkEnd w:id="21"/>
    </w:p>
    <w:p w:rsidR="00C5001F" w:rsidRDefault="009D5C0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2" w:name="_Toc51339695"/>
      <w:bookmarkStart w:id="23" w:name="_Toc23491416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2"/>
      <w:r>
        <w:rPr>
          <w:sz w:val="24"/>
          <w:szCs w:val="24"/>
          <w:lang w:val="ru-RU"/>
        </w:rPr>
        <w:t>и объем закупаемой продукции</w:t>
      </w:r>
      <w:bookmarkEnd w:id="23"/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45"/>
        <w:gridCol w:w="7829"/>
        <w:gridCol w:w="1280"/>
      </w:tblGrid>
      <w:tr w:rsidR="00C5001F" w:rsidRPr="00CF711A" w:rsidTr="009D5C03">
        <w:trPr>
          <w:trHeight w:val="656"/>
        </w:trPr>
        <w:tc>
          <w:tcPr>
            <w:tcW w:w="645" w:type="dxa"/>
            <w:vAlign w:val="bottom"/>
          </w:tcPr>
          <w:p w:rsidR="00C5001F" w:rsidRPr="00CF711A" w:rsidRDefault="009D5C03" w:rsidP="00594862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№ п/п</w:t>
            </w:r>
          </w:p>
        </w:tc>
        <w:tc>
          <w:tcPr>
            <w:tcW w:w="7829" w:type="dxa"/>
          </w:tcPr>
          <w:p w:rsidR="00C5001F" w:rsidRPr="00CF711A" w:rsidRDefault="009D5C03" w:rsidP="00594862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280" w:type="dxa"/>
            <w:vAlign w:val="center"/>
          </w:tcPr>
          <w:p w:rsidR="00C5001F" w:rsidRPr="00CF711A" w:rsidRDefault="009D5C03" w:rsidP="00594862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Кол-во</w:t>
            </w:r>
          </w:p>
        </w:tc>
      </w:tr>
      <w:tr w:rsidR="00C5001F" w:rsidRPr="00CF711A" w:rsidTr="009D5C03">
        <w:trPr>
          <w:trHeight w:val="394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Аккумулятор для ИБП CSB HR1234W F2 УТ-00000117 (12V 9Ah)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128</w:t>
            </w:r>
          </w:p>
        </w:tc>
      </w:tr>
      <w:tr w:rsidR="00C5001F" w:rsidRPr="00CF711A" w:rsidTr="009D5C03">
        <w:trPr>
          <w:trHeight w:val="345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Аккумулятор для ИБП CSB HR1227W F2 УТ-00000115 (12V 7Ah)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120</w:t>
            </w:r>
          </w:p>
        </w:tc>
      </w:tr>
      <w:tr w:rsidR="00C5001F" w:rsidRPr="00CF711A" w:rsidTr="009D5C03">
        <w:trPr>
          <w:trHeight w:val="347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Аккумулятор Delta DTM 1209 12V 9Ah F2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30</w:t>
            </w:r>
          </w:p>
        </w:tc>
      </w:tr>
      <w:tr w:rsidR="00C5001F" w:rsidRPr="00CF711A" w:rsidTr="009D5C03">
        <w:trPr>
          <w:trHeight w:val="347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Аккумулятор Delta DTM 1212 12V 12Ah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80</w:t>
            </w:r>
          </w:p>
        </w:tc>
      </w:tr>
      <w:tr w:rsidR="00C5001F" w:rsidRPr="00CF711A" w:rsidTr="009D5C03">
        <w:trPr>
          <w:trHeight w:val="347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Аккумулятор Delta DTM 1217 12V 17Ah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25</w:t>
            </w:r>
          </w:p>
        </w:tc>
      </w:tr>
      <w:tr w:rsidR="00C5001F" w:rsidRPr="00CF711A" w:rsidTr="009D5C03">
        <w:trPr>
          <w:trHeight w:val="656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3867 LiquiMoly НС-синтетическое моторное масло Leichtlauf High Tech 5W-40, 20л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7</w:t>
            </w:r>
          </w:p>
        </w:tc>
      </w:tr>
      <w:tr w:rsidR="00C5001F" w:rsidRPr="00CF711A" w:rsidTr="009D5C03">
        <w:trPr>
          <w:trHeight w:val="656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Аккумулятор Mutlu 6СТ-100 L5.100.090.A, Артикул SMF 60056, Ёмкость 100 ампер-час, Пусковой ток 900 ампер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3</w:t>
            </w:r>
          </w:p>
        </w:tc>
      </w:tr>
      <w:tr w:rsidR="00C5001F" w:rsidRPr="00CF711A" w:rsidTr="009D5C03">
        <w:trPr>
          <w:trHeight w:val="656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Аккумулятор Mutlu Calcium Silver L3.75.072. A, обратная полярность, 75 Ач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8</w:t>
            </w:r>
          </w:p>
        </w:tc>
      </w:tr>
      <w:tr w:rsidR="00C5001F" w:rsidRPr="00CF711A" w:rsidTr="009D5C03">
        <w:trPr>
          <w:trHeight w:val="347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Блок управления автоматикой для ворот Nice MC824H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1</w:t>
            </w:r>
          </w:p>
        </w:tc>
      </w:tr>
      <w:tr w:rsidR="00C5001F" w:rsidRPr="00CF711A" w:rsidTr="009D5C03">
        <w:trPr>
          <w:trHeight w:val="347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Привода ворот NICE TO5024HS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2</w:t>
            </w:r>
          </w:p>
        </w:tc>
      </w:tr>
      <w:tr w:rsidR="00C5001F" w:rsidRPr="00CF711A" w:rsidTr="009D5C03">
        <w:trPr>
          <w:trHeight w:val="347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  <w:lang w:val="en-US"/>
              </w:rPr>
            </w:pPr>
            <w:r w:rsidRPr="00CF711A">
              <w:rPr>
                <w:sz w:val="23"/>
                <w:szCs w:val="23"/>
              </w:rPr>
              <w:t>Привода</w:t>
            </w:r>
            <w:r w:rsidRPr="00CF711A">
              <w:rPr>
                <w:sz w:val="23"/>
                <w:szCs w:val="23"/>
                <w:lang w:val="en-US"/>
              </w:rPr>
              <w:t xml:space="preserve"> </w:t>
            </w:r>
            <w:r w:rsidRPr="00CF711A">
              <w:rPr>
                <w:sz w:val="23"/>
                <w:szCs w:val="23"/>
              </w:rPr>
              <w:t>ворот</w:t>
            </w:r>
            <w:r w:rsidRPr="00CF711A">
              <w:rPr>
                <w:sz w:val="23"/>
                <w:szCs w:val="23"/>
                <w:lang w:val="en-US"/>
              </w:rPr>
              <w:t xml:space="preserve"> CAME A3000A (001A3000A)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2</w:t>
            </w:r>
          </w:p>
        </w:tc>
      </w:tr>
      <w:tr w:rsidR="00C5001F" w:rsidRPr="00CF711A" w:rsidTr="009D5C03">
        <w:trPr>
          <w:trHeight w:val="656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CAME 001F1024G Привод 24В рычажный самоблокирующийся (арт001F1024G)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2</w:t>
            </w:r>
          </w:p>
        </w:tc>
      </w:tr>
      <w:tr w:rsidR="00C5001F" w:rsidRPr="00CF711A" w:rsidTr="009D5C03">
        <w:trPr>
          <w:trHeight w:val="347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Вешалка Nika Комфорт 5 напольная, черная ВК5/Ч черный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50</w:t>
            </w:r>
          </w:p>
        </w:tc>
      </w:tr>
      <w:tr w:rsidR="00C5001F" w:rsidRPr="00CF711A" w:rsidTr="009D5C03">
        <w:trPr>
          <w:trHeight w:val="656"/>
        </w:trPr>
        <w:tc>
          <w:tcPr>
            <w:tcW w:w="645" w:type="dxa"/>
            <w:vAlign w:val="bottom"/>
          </w:tcPr>
          <w:p w:rsidR="00C5001F" w:rsidRPr="00CF711A" w:rsidRDefault="00C5001F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737" w:right="454" w:hanging="567"/>
              <w:jc w:val="right"/>
              <w:rPr>
                <w:sz w:val="23"/>
                <w:szCs w:val="23"/>
              </w:rPr>
            </w:pPr>
          </w:p>
        </w:tc>
        <w:tc>
          <w:tcPr>
            <w:tcW w:w="7829" w:type="dxa"/>
          </w:tcPr>
          <w:p w:rsidR="00C5001F" w:rsidRPr="00CF711A" w:rsidRDefault="009D5C03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Телефонный общепромышленный аппарат со световой индикацией ТАШ-11П-C</w:t>
            </w:r>
          </w:p>
        </w:tc>
        <w:tc>
          <w:tcPr>
            <w:tcW w:w="1280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1</w:t>
            </w:r>
          </w:p>
        </w:tc>
      </w:tr>
    </w:tbl>
    <w:p w:rsidR="00C5001F" w:rsidRDefault="00C5001F">
      <w:pPr>
        <w:rPr>
          <w:bCs/>
          <w:i/>
          <w:sz w:val="24"/>
          <w:szCs w:val="24"/>
          <w:shd w:val="clear" w:color="auto" w:fill="FFFF99"/>
        </w:rPr>
      </w:pPr>
    </w:p>
    <w:p w:rsidR="00C5001F" w:rsidRDefault="009D5C03">
      <w:pPr>
        <w:pStyle w:val="3"/>
        <w:rPr>
          <w:lang w:val="ru-RU"/>
        </w:rPr>
      </w:pPr>
      <w:bookmarkStart w:id="24" w:name="_Toc51339696"/>
      <w:bookmarkStart w:id="25" w:name="_Toc124770344"/>
      <w:bookmarkStart w:id="26" w:name="_Toc234914166"/>
      <w:r>
        <w:rPr>
          <w:lang w:val="ru-RU"/>
        </w:rPr>
        <w:t xml:space="preserve">Требования </w:t>
      </w:r>
      <w:bookmarkEnd w:id="24"/>
      <w:r>
        <w:rPr>
          <w:lang w:val="ru-RU"/>
        </w:rPr>
        <w:t>к срокам поставки продукции и оказания сопутствующих услуг</w:t>
      </w:r>
      <w:bookmarkEnd w:id="25"/>
      <w:bookmarkEnd w:id="26"/>
    </w:p>
    <w:p w:rsidR="00C5001F" w:rsidRDefault="009D5C0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7" w:name="_Toc50125126_Копия_1"/>
      <w:bookmarkStart w:id="28" w:name="_Toc50125127"/>
      <w:bookmarkStart w:id="29" w:name="_Toc51339697"/>
      <w:bookmarkStart w:id="30" w:name="_Toc234914167"/>
      <w:bookmarkEnd w:id="2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 </w:t>
      </w:r>
      <w:bookmarkStart w:id="31" w:name="_Hlk50465284"/>
      <w:r>
        <w:rPr>
          <w:sz w:val="24"/>
          <w:szCs w:val="24"/>
        </w:rPr>
        <w:t xml:space="preserve">Требования по срокам </w:t>
      </w:r>
      <w:bookmarkEnd w:id="28"/>
      <w:bookmarkEnd w:id="29"/>
      <w:bookmarkEnd w:id="31"/>
      <w:r>
        <w:rPr>
          <w:sz w:val="24"/>
          <w:szCs w:val="24"/>
          <w:lang w:val="ru-RU"/>
        </w:rPr>
        <w:t>поставки продукции</w:t>
      </w:r>
      <w:bookmarkEnd w:id="30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4"/>
        <w:gridCol w:w="4395"/>
        <w:gridCol w:w="2412"/>
        <w:gridCol w:w="2405"/>
      </w:tblGrid>
      <w:tr w:rsidR="00C5001F" w:rsidRPr="00CF711A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Наименование продукции / партии продукции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Требования к началу срока поставки продукции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Требования к окончанию срока поставки продукции</w:t>
            </w:r>
          </w:p>
        </w:tc>
      </w:tr>
      <w:tr w:rsidR="00C5001F" w:rsidRPr="00CF711A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9D5C03">
            <w:pPr>
              <w:pStyle w:val="afc"/>
              <w:keepNext w:val="0"/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3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01F" w:rsidRPr="00CF711A" w:rsidRDefault="009D5C03">
            <w:pPr>
              <w:pStyle w:val="afc"/>
              <w:keepNext w:val="0"/>
              <w:widowControl w:val="0"/>
              <w:jc w:val="center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4</w:t>
            </w:r>
          </w:p>
        </w:tc>
      </w:tr>
      <w:tr w:rsidR="00C5001F" w:rsidRPr="00CF711A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01F" w:rsidRPr="00CF711A" w:rsidRDefault="00C5001F">
            <w:pPr>
              <w:pStyle w:val="af"/>
              <w:widowControl w:val="0"/>
              <w:numPr>
                <w:ilvl w:val="0"/>
                <w:numId w:val="3"/>
              </w:numPr>
              <w:rPr>
                <w:sz w:val="23"/>
                <w:szCs w:val="23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01F" w:rsidRPr="00CF711A" w:rsidRDefault="00594862" w:rsidP="00594862">
            <w:pPr>
              <w:widowControl w:val="0"/>
              <w:rPr>
                <w:sz w:val="23"/>
                <w:szCs w:val="23"/>
                <w:highlight w:val="yellow"/>
                <w:lang w:val="en-US"/>
              </w:rPr>
            </w:pPr>
            <w:r w:rsidRPr="00CF711A">
              <w:rPr>
                <w:sz w:val="23"/>
                <w:szCs w:val="23"/>
                <w:lang w:val="en-US"/>
              </w:rPr>
              <w:t>М</w:t>
            </w:r>
            <w:r w:rsidRPr="00CF711A">
              <w:rPr>
                <w:rFonts w:hint="cs"/>
                <w:sz w:val="23"/>
                <w:szCs w:val="23"/>
              </w:rPr>
              <w:t>атериал</w:t>
            </w:r>
            <w:r w:rsidRPr="00CF711A">
              <w:rPr>
                <w:sz w:val="23"/>
                <w:szCs w:val="23"/>
                <w:lang w:val="en-US"/>
              </w:rPr>
              <w:t>ы</w:t>
            </w:r>
            <w:r w:rsidRPr="00CF711A">
              <w:rPr>
                <w:sz w:val="23"/>
                <w:szCs w:val="23"/>
              </w:rPr>
              <w:t xml:space="preserve"> </w:t>
            </w:r>
            <w:r w:rsidRPr="00CF711A">
              <w:rPr>
                <w:rFonts w:hint="cs"/>
                <w:sz w:val="23"/>
                <w:szCs w:val="23"/>
              </w:rPr>
              <w:t>для</w:t>
            </w:r>
            <w:r w:rsidRPr="00CF711A">
              <w:rPr>
                <w:sz w:val="23"/>
                <w:szCs w:val="23"/>
              </w:rPr>
              <w:t xml:space="preserve"> </w:t>
            </w:r>
            <w:r w:rsidRPr="00CF711A">
              <w:rPr>
                <w:rFonts w:hint="cs"/>
                <w:sz w:val="23"/>
                <w:szCs w:val="23"/>
              </w:rPr>
              <w:t>ИБП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sz w:val="23"/>
                <w:szCs w:val="23"/>
                <w:highlight w:val="yellow"/>
              </w:rPr>
            </w:pPr>
            <w:r w:rsidRPr="00CF711A">
              <w:rPr>
                <w:sz w:val="23"/>
                <w:szCs w:val="23"/>
              </w:rPr>
              <w:t>С даты заключения договора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001F" w:rsidRPr="00CF711A" w:rsidRDefault="009D5C03" w:rsidP="00E01765">
            <w:pPr>
              <w:widowControl w:val="0"/>
              <w:jc w:val="center"/>
              <w:rPr>
                <w:sz w:val="23"/>
                <w:szCs w:val="23"/>
                <w:highlight w:val="yellow"/>
              </w:rPr>
            </w:pPr>
            <w:r w:rsidRPr="00CF711A">
              <w:rPr>
                <w:sz w:val="23"/>
                <w:szCs w:val="23"/>
              </w:rPr>
              <w:t xml:space="preserve">В течение 45 </w:t>
            </w:r>
            <w:r w:rsidR="00E01765" w:rsidRPr="00CF711A">
              <w:rPr>
                <w:sz w:val="23"/>
                <w:szCs w:val="23"/>
              </w:rPr>
              <w:t xml:space="preserve">рабочих </w:t>
            </w:r>
            <w:r w:rsidRPr="00CF711A">
              <w:rPr>
                <w:sz w:val="23"/>
                <w:szCs w:val="23"/>
              </w:rPr>
              <w:t>дней с даты заключения договора</w:t>
            </w:r>
          </w:p>
        </w:tc>
      </w:tr>
    </w:tbl>
    <w:p w:rsidR="00C5001F" w:rsidRDefault="00C5001F">
      <w:pPr>
        <w:sectPr w:rsidR="00C5001F">
          <w:headerReference w:type="even" r:id="rId7"/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C5001F" w:rsidRDefault="009D5C03">
      <w:pPr>
        <w:pStyle w:val="4"/>
        <w:numPr>
          <w:ilvl w:val="1"/>
          <w:numId w:val="1"/>
        </w:numPr>
      </w:pPr>
      <w:bookmarkStart w:id="32" w:name="_Toc46743511"/>
      <w:bookmarkStart w:id="33" w:name="_Toc124770346"/>
      <w:bookmarkStart w:id="34" w:name="_Toc51339698"/>
      <w:bookmarkStart w:id="35" w:name="_Toc234914168"/>
      <w:r>
        <w:lastRenderedPageBreak/>
        <w:t xml:space="preserve">Требования к </w:t>
      </w:r>
      <w:bookmarkEnd w:id="32"/>
      <w:r>
        <w:rPr>
          <w:lang w:val="ru-RU"/>
        </w:rPr>
        <w:t>качеству продукции</w:t>
      </w:r>
      <w:bookmarkEnd w:id="33"/>
      <w:bookmarkEnd w:id="35"/>
    </w:p>
    <w:p w:rsidR="00C5001F" w:rsidRDefault="009D5C0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6" w:name="_Toc234914169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 Требования к </w:t>
      </w:r>
      <w:r>
        <w:rPr>
          <w:sz w:val="24"/>
          <w:szCs w:val="24"/>
          <w:lang w:val="ru-RU"/>
        </w:rPr>
        <w:t>продукции</w:t>
      </w:r>
      <w:bookmarkEnd w:id="36"/>
      <w:r>
        <w:rPr>
          <w:sz w:val="24"/>
          <w:szCs w:val="24"/>
        </w:rPr>
        <w:t xml:space="preserve"> </w:t>
      </w:r>
      <w:bookmarkEnd w:id="34"/>
    </w:p>
    <w:tbl>
      <w:tblPr>
        <w:tblStyle w:val="aff0"/>
        <w:tblW w:w="15885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3973"/>
        <w:gridCol w:w="4326"/>
        <w:gridCol w:w="2376"/>
        <w:gridCol w:w="2378"/>
        <w:gridCol w:w="1816"/>
        <w:gridCol w:w="81"/>
        <w:gridCol w:w="155"/>
      </w:tblGrid>
      <w:tr w:rsidR="00C5001F" w:rsidRPr="00CF711A" w:rsidTr="00D44F3A">
        <w:trPr>
          <w:gridAfter w:val="1"/>
          <w:wAfter w:w="155" w:type="dxa"/>
          <w:jc w:val="center"/>
        </w:trPr>
        <w:tc>
          <w:tcPr>
            <w:tcW w:w="780" w:type="dxa"/>
            <w:vMerge w:val="restart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№ п/п</w:t>
            </w:r>
          </w:p>
        </w:tc>
        <w:tc>
          <w:tcPr>
            <w:tcW w:w="3973" w:type="dxa"/>
            <w:vMerge w:val="restart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Наименование параметра</w:t>
            </w:r>
          </w:p>
        </w:tc>
        <w:tc>
          <w:tcPr>
            <w:tcW w:w="4326" w:type="dxa"/>
            <w:vMerge w:val="restart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Требование заказчика</w:t>
            </w:r>
          </w:p>
        </w:tc>
        <w:tc>
          <w:tcPr>
            <w:tcW w:w="4754" w:type="dxa"/>
            <w:gridSpan w:val="2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Способ подтверждения участником соответствия требованиям</w:t>
            </w:r>
          </w:p>
        </w:tc>
        <w:tc>
          <w:tcPr>
            <w:tcW w:w="1897" w:type="dxa"/>
            <w:gridSpan w:val="2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Предложение участника по характеристикам и параметрам</w:t>
            </w:r>
          </w:p>
        </w:tc>
      </w:tr>
      <w:tr w:rsidR="00C5001F" w:rsidRPr="00CF711A" w:rsidTr="00D44F3A">
        <w:trPr>
          <w:jc w:val="center"/>
        </w:trPr>
        <w:tc>
          <w:tcPr>
            <w:tcW w:w="780" w:type="dxa"/>
            <w:vMerge/>
            <w:vAlign w:val="center"/>
          </w:tcPr>
          <w:p w:rsidR="00C5001F" w:rsidRPr="00CF711A" w:rsidRDefault="00C5001F">
            <w:pPr>
              <w:widowControl w:val="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973" w:type="dxa"/>
            <w:vMerge/>
            <w:vAlign w:val="center"/>
          </w:tcPr>
          <w:p w:rsidR="00C5001F" w:rsidRPr="00CF711A" w:rsidRDefault="00C5001F">
            <w:pPr>
              <w:widowControl w:val="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326" w:type="dxa"/>
            <w:vMerge/>
            <w:vAlign w:val="center"/>
          </w:tcPr>
          <w:p w:rsidR="00C5001F" w:rsidRPr="00CF711A" w:rsidRDefault="00C5001F">
            <w:pPr>
              <w:widowControl w:val="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37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Согласие с требованием/ указание характеристик</w:t>
            </w:r>
          </w:p>
        </w:tc>
        <w:tc>
          <w:tcPr>
            <w:tcW w:w="2378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16" w:type="dxa"/>
          </w:tcPr>
          <w:p w:rsidR="00C5001F" w:rsidRPr="00CF711A" w:rsidRDefault="00C5001F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  <w:tr w:rsidR="00C5001F" w:rsidRPr="00CF711A" w:rsidTr="00D44F3A">
        <w:trPr>
          <w:jc w:val="center"/>
        </w:trPr>
        <w:tc>
          <w:tcPr>
            <w:tcW w:w="780" w:type="dxa"/>
            <w:vAlign w:val="center"/>
          </w:tcPr>
          <w:p w:rsidR="00C5001F" w:rsidRPr="00CF711A" w:rsidRDefault="009D5C03">
            <w:pPr>
              <w:widowControl w:val="0"/>
              <w:spacing w:before="60" w:after="60"/>
              <w:jc w:val="center"/>
              <w:rPr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3973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432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237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2378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181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  <w:tr w:rsidR="00C5001F" w:rsidRPr="00CF711A" w:rsidTr="00D44F3A">
        <w:trPr>
          <w:jc w:val="center"/>
        </w:trPr>
        <w:tc>
          <w:tcPr>
            <w:tcW w:w="780" w:type="dxa"/>
            <w:vAlign w:val="center"/>
          </w:tcPr>
          <w:p w:rsidR="00C5001F" w:rsidRPr="00CF711A" w:rsidRDefault="00C5001F">
            <w:pPr>
              <w:pStyle w:val="af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8299" w:type="dxa"/>
            <w:gridSpan w:val="2"/>
            <w:vAlign w:val="center"/>
          </w:tcPr>
          <w:p w:rsidR="00C5001F" w:rsidRPr="00CF711A" w:rsidRDefault="009D5C03">
            <w:pPr>
              <w:widowControl w:val="0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37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-//-</w:t>
            </w:r>
          </w:p>
        </w:tc>
        <w:tc>
          <w:tcPr>
            <w:tcW w:w="2378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-//-</w:t>
            </w:r>
          </w:p>
        </w:tc>
        <w:tc>
          <w:tcPr>
            <w:tcW w:w="1816" w:type="dxa"/>
            <w:vAlign w:val="center"/>
          </w:tcPr>
          <w:p w:rsidR="00C5001F" w:rsidRPr="00CF711A" w:rsidRDefault="00C5001F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  <w:tr w:rsidR="00C5001F" w:rsidRPr="00CF711A" w:rsidTr="00D44F3A">
        <w:trPr>
          <w:jc w:val="center"/>
        </w:trPr>
        <w:tc>
          <w:tcPr>
            <w:tcW w:w="780" w:type="dxa"/>
            <w:vAlign w:val="center"/>
          </w:tcPr>
          <w:p w:rsidR="00C5001F" w:rsidRPr="00CF711A" w:rsidRDefault="00C5001F">
            <w:pPr>
              <w:pStyle w:val="af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sz w:val="23"/>
                <w:szCs w:val="23"/>
              </w:rPr>
            </w:pPr>
          </w:p>
        </w:tc>
        <w:tc>
          <w:tcPr>
            <w:tcW w:w="3973" w:type="dxa"/>
            <w:shd w:val="clear" w:color="auto" w:fill="auto"/>
            <w:vAlign w:val="center"/>
          </w:tcPr>
          <w:p w:rsidR="00C5001F" w:rsidRPr="00CF711A" w:rsidRDefault="009D5C03" w:rsidP="00CF711A">
            <w:pPr>
              <w:widowControl w:val="0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Требование к составу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C5001F" w:rsidRPr="00CF711A" w:rsidRDefault="009D5C03">
            <w:pPr>
              <w:widowControl w:val="0"/>
              <w:jc w:val="both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Наименования параметра, тип, марка в соответствии Таблицей 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CF711A">
              <w:rPr>
                <w:bCs/>
                <w:sz w:val="23"/>
                <w:szCs w:val="23"/>
              </w:rPr>
              <w:t>указание характеристик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816" w:type="dxa"/>
            <w:vAlign w:val="center"/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  <w:tr w:rsidR="00C5001F" w:rsidRPr="00CF711A" w:rsidTr="00D44F3A">
        <w:trPr>
          <w:jc w:val="center"/>
        </w:trPr>
        <w:tc>
          <w:tcPr>
            <w:tcW w:w="780" w:type="dxa"/>
            <w:vAlign w:val="center"/>
          </w:tcPr>
          <w:p w:rsidR="00C5001F" w:rsidRPr="00CF711A" w:rsidRDefault="00C5001F">
            <w:pPr>
              <w:pStyle w:val="af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8299" w:type="dxa"/>
            <w:gridSpan w:val="2"/>
            <w:vAlign w:val="center"/>
          </w:tcPr>
          <w:p w:rsidR="00C5001F" w:rsidRPr="00CF711A" w:rsidRDefault="009D5C03">
            <w:pPr>
              <w:widowControl w:val="0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bCs/>
                <w:sz w:val="23"/>
                <w:szCs w:val="23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37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-//-</w:t>
            </w:r>
          </w:p>
        </w:tc>
        <w:tc>
          <w:tcPr>
            <w:tcW w:w="2378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-//-</w:t>
            </w:r>
          </w:p>
        </w:tc>
        <w:tc>
          <w:tcPr>
            <w:tcW w:w="1816" w:type="dxa"/>
            <w:vAlign w:val="center"/>
          </w:tcPr>
          <w:p w:rsidR="00C5001F" w:rsidRPr="00CF711A" w:rsidRDefault="00C5001F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  <w:tr w:rsidR="00C5001F" w:rsidRPr="00CF711A" w:rsidTr="00D44F3A">
        <w:trPr>
          <w:jc w:val="center"/>
        </w:trPr>
        <w:tc>
          <w:tcPr>
            <w:tcW w:w="780" w:type="dxa"/>
            <w:vAlign w:val="center"/>
          </w:tcPr>
          <w:p w:rsidR="00C5001F" w:rsidRPr="00CF711A" w:rsidRDefault="00C5001F">
            <w:pPr>
              <w:pStyle w:val="af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sz w:val="23"/>
                <w:szCs w:val="23"/>
              </w:rPr>
            </w:pPr>
          </w:p>
        </w:tc>
        <w:tc>
          <w:tcPr>
            <w:tcW w:w="3973" w:type="dxa"/>
            <w:vAlign w:val="center"/>
          </w:tcPr>
          <w:p w:rsidR="00C5001F" w:rsidRPr="00CF711A" w:rsidRDefault="009D5C03" w:rsidP="00CF711A">
            <w:pPr>
              <w:pStyle w:val="af2"/>
              <w:widowControl w:val="0"/>
              <w:jc w:val="left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Место поставки</w:t>
            </w:r>
          </w:p>
        </w:tc>
        <w:tc>
          <w:tcPr>
            <w:tcW w:w="4326" w:type="dxa"/>
            <w:vAlign w:val="center"/>
          </w:tcPr>
          <w:p w:rsidR="00C5001F" w:rsidRPr="00CF711A" w:rsidRDefault="009D5C03">
            <w:pPr>
              <w:pStyle w:val="af2"/>
              <w:widowControl w:val="0"/>
              <w:jc w:val="both"/>
              <w:rPr>
                <w:rStyle w:val="ad"/>
                <w:i w:val="0"/>
                <w:sz w:val="23"/>
                <w:szCs w:val="23"/>
              </w:rPr>
            </w:pPr>
            <w:r w:rsidRPr="00CF711A">
              <w:rPr>
                <w:iCs/>
                <w:sz w:val="23"/>
                <w:szCs w:val="23"/>
              </w:rPr>
              <w:t>Поставка до склада Заказчика. 362049 РСО-Алания, г. Владикавказ, ул. Васо Абаева, 63, филиал ПАО «РусГидро» - «Северо-Осетинский филиал».</w:t>
            </w:r>
          </w:p>
        </w:tc>
        <w:tc>
          <w:tcPr>
            <w:tcW w:w="237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CF711A">
              <w:rPr>
                <w:bCs/>
                <w:sz w:val="23"/>
                <w:szCs w:val="23"/>
              </w:rPr>
              <w:t>согласие с требованием</w:t>
            </w:r>
          </w:p>
        </w:tc>
        <w:tc>
          <w:tcPr>
            <w:tcW w:w="2378" w:type="dxa"/>
            <w:vAlign w:val="center"/>
          </w:tcPr>
          <w:p w:rsidR="00C5001F" w:rsidRPr="00CF711A" w:rsidRDefault="00C5001F">
            <w:pPr>
              <w:pStyle w:val="afb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sz w:val="23"/>
                <w:szCs w:val="23"/>
                <w:lang w:val="ru-RU" w:eastAsia="ru-RU"/>
              </w:rPr>
            </w:pPr>
          </w:p>
        </w:tc>
        <w:tc>
          <w:tcPr>
            <w:tcW w:w="1816" w:type="dxa"/>
            <w:vAlign w:val="center"/>
          </w:tcPr>
          <w:p w:rsidR="00C5001F" w:rsidRPr="00CF711A" w:rsidRDefault="00C5001F">
            <w:pPr>
              <w:pStyle w:val="afb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sz w:val="23"/>
                <w:szCs w:val="23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  <w:tr w:rsidR="00C5001F" w:rsidRPr="00CF711A" w:rsidTr="00D44F3A">
        <w:trPr>
          <w:jc w:val="center"/>
        </w:trPr>
        <w:tc>
          <w:tcPr>
            <w:tcW w:w="780" w:type="dxa"/>
            <w:vAlign w:val="center"/>
          </w:tcPr>
          <w:p w:rsidR="00C5001F" w:rsidRPr="00CF711A" w:rsidRDefault="00C5001F">
            <w:pPr>
              <w:pStyle w:val="af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8299" w:type="dxa"/>
            <w:gridSpan w:val="2"/>
            <w:vAlign w:val="center"/>
          </w:tcPr>
          <w:p w:rsidR="00C5001F" w:rsidRPr="00CF711A" w:rsidRDefault="009D5C03">
            <w:pPr>
              <w:widowControl w:val="0"/>
              <w:spacing w:before="60" w:after="60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376" w:type="dxa"/>
            <w:vAlign w:val="center"/>
          </w:tcPr>
          <w:p w:rsidR="00C5001F" w:rsidRPr="00CF711A" w:rsidRDefault="009D5C03">
            <w:pPr>
              <w:widowControl w:val="0"/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-//-</w:t>
            </w:r>
          </w:p>
        </w:tc>
        <w:tc>
          <w:tcPr>
            <w:tcW w:w="2378" w:type="dxa"/>
            <w:vAlign w:val="center"/>
          </w:tcPr>
          <w:p w:rsidR="00C5001F" w:rsidRPr="00CF711A" w:rsidRDefault="009D5C03">
            <w:pPr>
              <w:widowControl w:val="0"/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CF711A">
              <w:rPr>
                <w:b/>
                <w:sz w:val="23"/>
                <w:szCs w:val="23"/>
              </w:rPr>
              <w:t>-//-</w:t>
            </w:r>
          </w:p>
        </w:tc>
        <w:tc>
          <w:tcPr>
            <w:tcW w:w="1816" w:type="dxa"/>
            <w:vAlign w:val="center"/>
          </w:tcPr>
          <w:p w:rsidR="00C5001F" w:rsidRPr="00CF711A" w:rsidRDefault="00C5001F">
            <w:pPr>
              <w:widowControl w:val="0"/>
              <w:spacing w:before="60" w:after="6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  <w:tr w:rsidR="00C5001F" w:rsidRPr="00CF711A" w:rsidTr="00D44F3A">
        <w:trPr>
          <w:trHeight w:val="1265"/>
          <w:jc w:val="center"/>
        </w:trPr>
        <w:tc>
          <w:tcPr>
            <w:tcW w:w="780" w:type="dxa"/>
            <w:vAlign w:val="center"/>
          </w:tcPr>
          <w:p w:rsidR="00C5001F" w:rsidRPr="00CF711A" w:rsidRDefault="00C5001F">
            <w:pPr>
              <w:pStyle w:val="af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sz w:val="23"/>
                <w:szCs w:val="23"/>
              </w:rPr>
            </w:pPr>
          </w:p>
        </w:tc>
        <w:tc>
          <w:tcPr>
            <w:tcW w:w="3973" w:type="dxa"/>
            <w:vAlign w:val="center"/>
          </w:tcPr>
          <w:p w:rsidR="00C5001F" w:rsidRPr="00CF711A" w:rsidRDefault="009D5C03" w:rsidP="00CF711A">
            <w:pPr>
              <w:pStyle w:val="af2"/>
              <w:widowControl w:val="0"/>
              <w:jc w:val="both"/>
              <w:rPr>
                <w:sz w:val="23"/>
                <w:szCs w:val="23"/>
              </w:rPr>
            </w:pPr>
            <w:r w:rsidRPr="00CF711A">
              <w:rPr>
                <w:iCs/>
                <w:sz w:val="23"/>
                <w:szCs w:val="23"/>
              </w:rPr>
              <w:t>Документы, передаваемые вместе с </w:t>
            </w:r>
            <w:r w:rsidR="00CF711A">
              <w:rPr>
                <w:iCs/>
                <w:sz w:val="23"/>
                <w:szCs w:val="23"/>
              </w:rPr>
              <w:t>Товаром</w:t>
            </w:r>
            <w:bookmarkStart w:id="37" w:name="_GoBack"/>
            <w:bookmarkEnd w:id="37"/>
          </w:p>
        </w:tc>
        <w:tc>
          <w:tcPr>
            <w:tcW w:w="4326" w:type="dxa"/>
            <w:vAlign w:val="center"/>
          </w:tcPr>
          <w:p w:rsidR="00C5001F" w:rsidRPr="00CF711A" w:rsidRDefault="009D5C03">
            <w:pPr>
              <w:widowControl w:val="0"/>
              <w:jc w:val="both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Руководство (инструкция) по эксплуатации, уходу и ремонту, которое содержит информацию об условиях эксплуатации, правилах ухода и ремонта за изделиями, маркировкой.</w:t>
            </w:r>
          </w:p>
          <w:p w:rsidR="00C5001F" w:rsidRPr="00CF711A" w:rsidRDefault="009D5C03">
            <w:pPr>
              <w:pStyle w:val="af2"/>
              <w:widowControl w:val="0"/>
              <w:jc w:val="both"/>
              <w:rPr>
                <w:sz w:val="23"/>
                <w:szCs w:val="23"/>
              </w:rPr>
            </w:pPr>
            <w:r w:rsidRPr="00CF711A">
              <w:rPr>
                <w:sz w:val="23"/>
                <w:szCs w:val="23"/>
              </w:rPr>
              <w:t>Документы, подтверждающие качество, предоставляются вместе с товаром.</w:t>
            </w:r>
          </w:p>
        </w:tc>
        <w:tc>
          <w:tcPr>
            <w:tcW w:w="2376" w:type="dxa"/>
            <w:vAlign w:val="center"/>
          </w:tcPr>
          <w:p w:rsidR="00C5001F" w:rsidRPr="00CF711A" w:rsidRDefault="009D5C03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CF711A">
              <w:rPr>
                <w:bCs/>
                <w:sz w:val="23"/>
                <w:szCs w:val="23"/>
              </w:rPr>
              <w:t>согласие с требованием</w:t>
            </w:r>
          </w:p>
        </w:tc>
        <w:tc>
          <w:tcPr>
            <w:tcW w:w="2378" w:type="dxa"/>
            <w:vAlign w:val="center"/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816" w:type="dxa"/>
            <w:vAlign w:val="center"/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01F" w:rsidRPr="00CF711A" w:rsidRDefault="00C5001F">
            <w:pPr>
              <w:widowControl w:val="0"/>
              <w:rPr>
                <w:sz w:val="23"/>
                <w:szCs w:val="23"/>
              </w:rPr>
            </w:pPr>
          </w:p>
        </w:tc>
      </w:tr>
    </w:tbl>
    <w:p w:rsidR="00C5001F" w:rsidRPr="00CF711A" w:rsidRDefault="00C5001F">
      <w:pPr>
        <w:rPr>
          <w:sz w:val="23"/>
          <w:szCs w:val="23"/>
          <w:lang w:eastAsia="x-none"/>
        </w:rPr>
      </w:pPr>
    </w:p>
    <w:p w:rsidR="00C5001F" w:rsidRDefault="00C5001F">
      <w:pPr>
        <w:rPr>
          <w:lang w:eastAsia="x-none"/>
        </w:rPr>
      </w:pPr>
    </w:p>
    <w:p w:rsidR="00C5001F" w:rsidRDefault="00C5001F">
      <w:pPr>
        <w:contextualSpacing/>
        <w:jc w:val="both"/>
      </w:pPr>
      <w:bookmarkStart w:id="38" w:name="_Hlk48224758_Копия_1"/>
      <w:bookmarkStart w:id="39" w:name="_Ref40301253_Копия_1"/>
      <w:bookmarkEnd w:id="38"/>
      <w:bookmarkEnd w:id="39"/>
    </w:p>
    <w:p w:rsidR="00C5001F" w:rsidRDefault="00C5001F">
      <w:pPr>
        <w:contextualSpacing/>
        <w:jc w:val="both"/>
      </w:pPr>
    </w:p>
    <w:sectPr w:rsidR="00C5001F" w:rsidSect="00D44F3A">
      <w:headerReference w:type="even" r:id="rId10"/>
      <w:headerReference w:type="default" r:id="rId11"/>
      <w:headerReference w:type="first" r:id="rId12"/>
      <w:pgSz w:w="16838" w:h="11906" w:orient="landscape"/>
      <w:pgMar w:top="426" w:right="1134" w:bottom="851" w:left="992" w:header="39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DE1" w:rsidRDefault="009D5C03">
      <w:r>
        <w:separator/>
      </w:r>
    </w:p>
  </w:endnote>
  <w:endnote w:type="continuationSeparator" w:id="0">
    <w:p w:rsidR="004B4DE1" w:rsidRDefault="009D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DE1" w:rsidRDefault="009D5C03">
      <w:r>
        <w:separator/>
      </w:r>
    </w:p>
  </w:footnote>
  <w:footnote w:type="continuationSeparator" w:id="0">
    <w:p w:rsidR="004B4DE1" w:rsidRDefault="009D5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01F" w:rsidRDefault="009D5C03">
    <w:pPr>
      <w:pStyle w:val="a8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001F" w:rsidRDefault="009D5C03">
                          <w:pPr>
                            <w:pStyle w:val="a8"/>
                            <w:rPr>
                              <w:rStyle w:val="ab"/>
                              <w:rFonts w:eastAsia="Calibri"/>
                            </w:rPr>
                          </w:pP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C5001F" w:rsidRDefault="009D5C03">
                    <w:pPr>
                      <w:pStyle w:val="a8"/>
                      <w:rPr>
                        <w:rStyle w:val="ab"/>
                        <w:rFonts w:eastAsia="Calibri"/>
                      </w:rPr>
                    </w:pPr>
                    <w:r>
                      <w:rPr>
                        <w:rStyle w:val="ab"/>
                        <w:rFonts w:eastAsia="Calibri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t>0</w:t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01F" w:rsidRPr="00594862" w:rsidRDefault="009D5C03">
    <w:pPr>
      <w:pStyle w:val="a8"/>
      <w:jc w:val="center"/>
      <w:rPr>
        <w:sz w:val="22"/>
        <w:szCs w:val="22"/>
      </w:rPr>
    </w:pPr>
    <w:r w:rsidRPr="00594862">
      <w:rPr>
        <w:sz w:val="22"/>
        <w:szCs w:val="22"/>
      </w:rPr>
      <w:fldChar w:fldCharType="begin"/>
    </w:r>
    <w:r w:rsidRPr="00594862">
      <w:rPr>
        <w:sz w:val="22"/>
        <w:szCs w:val="22"/>
      </w:rPr>
      <w:instrText xml:space="preserve"> PAGE </w:instrText>
    </w:r>
    <w:r w:rsidRPr="00594862">
      <w:rPr>
        <w:sz w:val="22"/>
        <w:szCs w:val="22"/>
      </w:rPr>
      <w:fldChar w:fldCharType="separate"/>
    </w:r>
    <w:r w:rsidR="00CF711A">
      <w:rPr>
        <w:noProof/>
        <w:sz w:val="22"/>
        <w:szCs w:val="22"/>
      </w:rPr>
      <w:t>4</w:t>
    </w:r>
    <w:r w:rsidRPr="00594862"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01F" w:rsidRDefault="00C5001F">
    <w:pPr>
      <w:pStyle w:val="a8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01F" w:rsidRDefault="009D5C03">
    <w:pPr>
      <w:pStyle w:val="a8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001F" w:rsidRDefault="009D5C03">
                          <w:pPr>
                            <w:pStyle w:val="a8"/>
                            <w:rPr>
                              <w:rStyle w:val="ab"/>
                              <w:rFonts w:eastAsia="Calibri"/>
                            </w:rPr>
                          </w:pP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rFonts w:eastAsia="Calibri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.1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FIIEi3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C5001F" w:rsidRDefault="009D5C03">
                    <w:pPr>
                      <w:pStyle w:val="a8"/>
                      <w:rPr>
                        <w:rStyle w:val="ab"/>
                        <w:rFonts w:eastAsia="Calibri"/>
                      </w:rPr>
                    </w:pPr>
                    <w:r>
                      <w:rPr>
                        <w:rStyle w:val="ab"/>
                        <w:rFonts w:eastAsia="Calibri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t>0</w:t>
                    </w:r>
                    <w:r>
                      <w:rPr>
                        <w:rStyle w:val="ab"/>
                        <w:rFonts w:eastAsia="Calibri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01F" w:rsidRDefault="009D5C03">
    <w:pPr>
      <w:pStyle w:val="a8"/>
      <w:jc w:val="center"/>
    </w:pPr>
    <w:r>
      <w:fldChar w:fldCharType="begin"/>
    </w:r>
    <w:r>
      <w:instrText xml:space="preserve"> PAGE </w:instrText>
    </w:r>
    <w:r>
      <w:fldChar w:fldCharType="separate"/>
    </w:r>
    <w:r w:rsidR="00CF711A">
      <w:rPr>
        <w:noProof/>
      </w:rPr>
      <w:t>6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01F" w:rsidRPr="00D44F3A" w:rsidRDefault="00C5001F">
    <w:pPr>
      <w:pStyle w:val="a8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14AD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6327C6F"/>
    <w:multiLevelType w:val="multilevel"/>
    <w:tmpl w:val="EA0A414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3195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1ED4AF4"/>
    <w:multiLevelType w:val="multilevel"/>
    <w:tmpl w:val="4F54A7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8E746A3"/>
    <w:multiLevelType w:val="multilevel"/>
    <w:tmpl w:val="2D9E6E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78547363"/>
    <w:multiLevelType w:val="multilevel"/>
    <w:tmpl w:val="D7B02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01F"/>
    <w:rsid w:val="004B4DE1"/>
    <w:rsid w:val="00551888"/>
    <w:rsid w:val="00594862"/>
    <w:rsid w:val="008619DB"/>
    <w:rsid w:val="009D5C03"/>
    <w:rsid w:val="00C5001F"/>
    <w:rsid w:val="00CF711A"/>
    <w:rsid w:val="00D44F3A"/>
    <w:rsid w:val="00D97561"/>
    <w:rsid w:val="00E0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CC10F4"/>
  <w15:docId w15:val="{3E4FB13B-0EF1-4F69-A017-5E55E071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1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3"/>
    <w:next w:val="a"/>
    <w:link w:val="10"/>
    <w:qFormat/>
    <w:rsid w:val="00F3716F"/>
    <w:pPr>
      <w:numPr>
        <w:ilvl w:val="0"/>
      </w:numPr>
      <w:ind w:left="360" w:firstLine="0"/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rsid w:val="00F3716F"/>
    <w:pPr>
      <w:outlineLvl w:val="1"/>
    </w:pPr>
  </w:style>
  <w:style w:type="paragraph" w:styleId="3">
    <w:name w:val="heading 3"/>
    <w:basedOn w:val="a"/>
    <w:next w:val="a"/>
    <w:link w:val="30"/>
    <w:autoRedefine/>
    <w:qFormat/>
    <w:rsid w:val="00F3716F"/>
    <w:pPr>
      <w:keepNext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rsid w:val="00F3716F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3716F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qFormat/>
    <w:rsid w:val="00F3716F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qFormat/>
    <w:rsid w:val="00F3716F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qFormat/>
    <w:rsid w:val="00F3716F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a3">
    <w:name w:val="Текст сноски Знак"/>
    <w:basedOn w:val="a0"/>
    <w:link w:val="a4"/>
    <w:qFormat/>
    <w:rsid w:val="00F371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Символ сноски"/>
    <w:qFormat/>
    <w:rsid w:val="00F3716F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a7">
    <w:name w:val="Верхний колонтитул Знак"/>
    <w:basedOn w:val="a0"/>
    <w:link w:val="a8"/>
    <w:qFormat/>
    <w:rsid w:val="00F371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qFormat/>
    <w:rsid w:val="00F3716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page number"/>
    <w:basedOn w:val="a0"/>
    <w:qFormat/>
    <w:rsid w:val="00F3716F"/>
  </w:style>
  <w:style w:type="character" w:styleId="ac">
    <w:name w:val="Hyperlink"/>
    <w:uiPriority w:val="99"/>
    <w:rsid w:val="00F3716F"/>
    <w:rPr>
      <w:color w:val="0000FF"/>
      <w:u w:val="single"/>
    </w:rPr>
  </w:style>
  <w:style w:type="character" w:styleId="ad">
    <w:name w:val="Subtle Emphasis"/>
    <w:uiPriority w:val="19"/>
    <w:qFormat/>
    <w:rsid w:val="00F3716F"/>
    <w:rPr>
      <w:i/>
      <w:iCs/>
      <w:color w:val="808080"/>
    </w:rPr>
  </w:style>
  <w:style w:type="character" w:customStyle="1" w:styleId="ae">
    <w:name w:val="Абзац списка Знак"/>
    <w:link w:val="af"/>
    <w:uiPriority w:val="34"/>
    <w:qFormat/>
    <w:locked/>
    <w:rsid w:val="00F371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комментарий"/>
    <w:qFormat/>
    <w:rsid w:val="00F3716F"/>
    <w:rPr>
      <w:b/>
      <w:i/>
      <w:shd w:val="clear" w:color="auto" w:fill="FFFF99"/>
    </w:rPr>
  </w:style>
  <w:style w:type="character" w:customStyle="1" w:styleId="af1">
    <w:name w:val="Заголовок Знак"/>
    <w:basedOn w:val="a0"/>
    <w:link w:val="af2"/>
    <w:qFormat/>
    <w:rsid w:val="00F371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Нижний колонтитул Знак"/>
    <w:basedOn w:val="a0"/>
    <w:link w:val="af4"/>
    <w:uiPriority w:val="99"/>
    <w:qFormat/>
    <w:rsid w:val="003D2C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Ссылка указателя"/>
    <w:qFormat/>
  </w:style>
  <w:style w:type="character" w:customStyle="1" w:styleId="af6">
    <w:name w:val="Символ нумерации"/>
    <w:qFormat/>
  </w:style>
  <w:style w:type="paragraph" w:styleId="af2">
    <w:name w:val="Title"/>
    <w:basedOn w:val="a"/>
    <w:next w:val="aa"/>
    <w:link w:val="af1"/>
    <w:qFormat/>
    <w:rsid w:val="00F3716F"/>
    <w:pPr>
      <w:jc w:val="center"/>
    </w:pPr>
    <w:rPr>
      <w:szCs w:val="20"/>
    </w:rPr>
  </w:style>
  <w:style w:type="paragraph" w:styleId="aa">
    <w:name w:val="Body Text"/>
    <w:basedOn w:val="a"/>
    <w:link w:val="a9"/>
    <w:rsid w:val="00F3716F"/>
    <w:pPr>
      <w:spacing w:after="120"/>
    </w:pPr>
  </w:style>
  <w:style w:type="paragraph" w:styleId="af7">
    <w:name w:val="List"/>
    <w:basedOn w:val="aa"/>
    <w:rPr>
      <w:rFonts w:cs="Arial Unicode MS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9">
    <w:name w:val="index heading"/>
    <w:basedOn w:val="a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4">
    <w:name w:val="footnote text"/>
    <w:basedOn w:val="a"/>
    <w:link w:val="a3"/>
    <w:rsid w:val="00F3716F"/>
    <w:rPr>
      <w:sz w:val="20"/>
      <w:szCs w:val="20"/>
    </w:rPr>
  </w:style>
  <w:style w:type="paragraph" w:customStyle="1" w:styleId="afa">
    <w:name w:val="Колонтитул"/>
    <w:basedOn w:val="a"/>
    <w:qFormat/>
  </w:style>
  <w:style w:type="paragraph" w:styleId="a8">
    <w:name w:val="header"/>
    <w:basedOn w:val="a"/>
    <w:link w:val="a7"/>
    <w:rsid w:val="00F3716F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rsid w:val="00313A80"/>
    <w:pPr>
      <w:tabs>
        <w:tab w:val="left" w:pos="560"/>
        <w:tab w:val="right" w:leader="dot" w:pos="9911"/>
      </w:tabs>
      <w:spacing w:before="120"/>
    </w:pPr>
    <w:rPr>
      <w:rFonts w:eastAsiaTheme="minorEastAsia"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F3716F"/>
    <w:pPr>
      <w:ind w:left="28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F3716F"/>
    <w:pPr>
      <w:ind w:left="560"/>
    </w:pPr>
    <w:rPr>
      <w:rFonts w:cstheme="minorHAnsi"/>
      <w:sz w:val="20"/>
      <w:szCs w:val="20"/>
    </w:rPr>
  </w:style>
  <w:style w:type="paragraph" w:styleId="af">
    <w:name w:val="List Paragraph"/>
    <w:basedOn w:val="a"/>
    <w:link w:val="ae"/>
    <w:uiPriority w:val="34"/>
    <w:qFormat/>
    <w:rsid w:val="00F3716F"/>
    <w:pPr>
      <w:ind w:left="720"/>
      <w:contextualSpacing/>
    </w:pPr>
    <w:rPr>
      <w:rFonts w:eastAsia="Calibri"/>
      <w:sz w:val="24"/>
      <w:szCs w:val="24"/>
    </w:rPr>
  </w:style>
  <w:style w:type="paragraph" w:customStyle="1" w:styleId="afb">
    <w:name w:val="Таблица"/>
    <w:basedOn w:val="a"/>
    <w:qFormat/>
    <w:rsid w:val="00F3716F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c">
    <w:name w:val="Таблица шапка"/>
    <w:basedOn w:val="a"/>
    <w:qFormat/>
    <w:rsid w:val="00F3716F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ConsPlusNonformat">
    <w:name w:val="ConsPlusNonformat"/>
    <w:qFormat/>
    <w:rsid w:val="00FB45CD"/>
    <w:pPr>
      <w:widowControl w:val="0"/>
      <w:spacing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d">
    <w:name w:val="Revision"/>
    <w:uiPriority w:val="99"/>
    <w:semiHidden/>
    <w:qFormat/>
    <w:rsid w:val="00725E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footer"/>
    <w:basedOn w:val="a"/>
    <w:link w:val="af3"/>
    <w:uiPriority w:val="99"/>
    <w:unhideWhenUsed/>
    <w:rsid w:val="003D2CEF"/>
    <w:pPr>
      <w:tabs>
        <w:tab w:val="center" w:pos="4677"/>
        <w:tab w:val="right" w:pos="9355"/>
      </w:tabs>
    </w:pPr>
  </w:style>
  <w:style w:type="paragraph" w:customStyle="1" w:styleId="afe">
    <w:name w:val="Содержимое врезки"/>
    <w:basedOn w:val="a"/>
    <w:qFormat/>
  </w:style>
  <w:style w:type="paragraph" w:customStyle="1" w:styleId="aff">
    <w:name w:val="Содержимое таблицы"/>
    <w:basedOn w:val="a"/>
    <w:qFormat/>
    <w:pPr>
      <w:widowControl w:val="0"/>
      <w:suppressLineNumbers/>
    </w:pPr>
  </w:style>
  <w:style w:type="numbering" w:customStyle="1" w:styleId="11875664801">
    <w:name w:val="11875664801"/>
    <w:qFormat/>
  </w:style>
  <w:style w:type="numbering" w:customStyle="1" w:styleId="23967345451">
    <w:name w:val="23967345451"/>
    <w:qFormat/>
  </w:style>
  <w:style w:type="table" w:styleId="aff0">
    <w:name w:val="Table Grid"/>
    <w:basedOn w:val="a1"/>
    <w:uiPriority w:val="39"/>
    <w:rsid w:val="00F3716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alloon Text"/>
    <w:basedOn w:val="a"/>
    <w:link w:val="aff2"/>
    <w:uiPriority w:val="99"/>
    <w:semiHidden/>
    <w:unhideWhenUsed/>
    <w:rsid w:val="00D44F3A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D44F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RusHydro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Балаев Алан Георгиевич</dc:creator>
  <dc:description/>
  <cp:lastModifiedBy>Демурова Вилена Витальевна</cp:lastModifiedBy>
  <cp:revision>8</cp:revision>
  <cp:lastPrinted>2026-07-13T11:33:00Z</cp:lastPrinted>
  <dcterms:created xsi:type="dcterms:W3CDTF">2026-03-24T06:25:00Z</dcterms:created>
  <dcterms:modified xsi:type="dcterms:W3CDTF">2026-07-14T07:00:00Z</dcterms:modified>
  <dc:language>ru-RU</dc:language>
</cp:coreProperties>
</file>